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1A6" w:rsidRDefault="00FA71A6" w:rsidP="00FA71A6">
      <w:pPr>
        <w:jc w:val="center"/>
        <w:rPr>
          <w:b/>
          <w:bCs/>
          <w:sz w:val="28"/>
          <w:szCs w:val="28"/>
        </w:rPr>
      </w:pPr>
      <w:bookmarkStart w:id="0" w:name="_GoBack"/>
      <w:bookmarkEnd w:id="0"/>
      <w:r>
        <w:rPr>
          <w:b/>
          <w:bCs/>
          <w:sz w:val="28"/>
          <w:szCs w:val="28"/>
        </w:rPr>
        <w:t xml:space="preserve"> «Профилактика коррупционных правонарушений, повышение грамотности относительно норм антикоррупционного законодательства и формирование устойчивой базы негативного отношения к коррупционным проявлениям».</w:t>
      </w:r>
    </w:p>
    <w:p w:rsidR="00FA71A6" w:rsidRDefault="00FA71A6" w:rsidP="00FA71A6">
      <w:pPr>
        <w:jc w:val="center"/>
        <w:rPr>
          <w:b/>
          <w:bCs/>
          <w:sz w:val="28"/>
          <w:szCs w:val="28"/>
        </w:rPr>
      </w:pPr>
    </w:p>
    <w:p w:rsidR="00FA71A6" w:rsidRDefault="00FA71A6" w:rsidP="00FA71A6">
      <w:pPr>
        <w:ind w:firstLine="709"/>
        <w:jc w:val="both"/>
        <w:rPr>
          <w:sz w:val="28"/>
          <w:szCs w:val="28"/>
          <w:shd w:val="clear" w:color="auto" w:fill="FFFFFF"/>
        </w:rPr>
      </w:pPr>
      <w:r>
        <w:rPr>
          <w:sz w:val="28"/>
          <w:szCs w:val="28"/>
          <w:shd w:val="clear" w:color="auto" w:fill="FFFFFF"/>
        </w:rPr>
        <w:t>В соответствии с Федеральным законом «О противодействии коррупции» №273-ФЗ от 25.12.2008 г.: Коррупция –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действий от имени или в интересах юридического лица (ст.1 ФЗ).</w:t>
      </w:r>
    </w:p>
    <w:p w:rsidR="00FA71A6" w:rsidRDefault="00FA71A6" w:rsidP="00FA71A6">
      <w:pPr>
        <w:ind w:firstLine="709"/>
        <w:jc w:val="both"/>
        <w:rPr>
          <w:sz w:val="28"/>
          <w:szCs w:val="28"/>
          <w:shd w:val="clear" w:color="auto" w:fill="FFFFFF"/>
        </w:rPr>
      </w:pPr>
      <w:r>
        <w:rPr>
          <w:sz w:val="28"/>
          <w:szCs w:val="28"/>
          <w:shd w:val="clear" w:color="auto" w:fill="FFFFFF"/>
        </w:rPr>
        <w:t xml:space="preserve"> Противодействие коррупции – это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(ст.1 ФЗ). </w:t>
      </w:r>
    </w:p>
    <w:p w:rsidR="00FA71A6" w:rsidRDefault="00FA71A6" w:rsidP="00FA71A6">
      <w:pPr>
        <w:ind w:firstLine="709"/>
        <w:jc w:val="both"/>
        <w:rPr>
          <w:sz w:val="28"/>
          <w:szCs w:val="28"/>
          <w:shd w:val="clear" w:color="auto" w:fill="FFFFFF"/>
        </w:rPr>
      </w:pPr>
      <w:r>
        <w:rPr>
          <w:sz w:val="28"/>
          <w:szCs w:val="28"/>
          <w:shd w:val="clear" w:color="auto" w:fill="FFFFFF"/>
        </w:rPr>
        <w:t xml:space="preserve">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 (ст.2 ФЗ).   </w:t>
      </w:r>
    </w:p>
    <w:p w:rsidR="00FA71A6" w:rsidRDefault="00FA71A6" w:rsidP="00FA71A6">
      <w:pPr>
        <w:ind w:firstLine="709"/>
        <w:jc w:val="both"/>
        <w:rPr>
          <w:sz w:val="28"/>
          <w:szCs w:val="28"/>
          <w:shd w:val="clear" w:color="auto" w:fill="FFFFFF"/>
        </w:rPr>
      </w:pPr>
      <w:r>
        <w:rPr>
          <w:sz w:val="28"/>
          <w:szCs w:val="28"/>
          <w:shd w:val="clear" w:color="auto" w:fill="FFFFFF"/>
        </w:rPr>
        <w:t xml:space="preserve">Противодействие коррупции в Российской Федерации основывается на следующих основных принципах: признание, обеспечение и защита основных прав и свобод человека и гражданина; законность; публичность и открытость деятельности государственных органов и органов местного самоуправления; неотвратимость ответственности за совершение коррупционных правонарушений; комплексное использование политических, организационных, информационно-пропагандистских, социально-экономических, правовых, специальных и иных мер; приоритетное применение мер по предупреждению коррупции; сотрудничество государства с институтами гражданского общества, международными организациями и физическими лицами (ст.3 ФЗ). </w:t>
      </w:r>
    </w:p>
    <w:p w:rsidR="00FA71A6" w:rsidRDefault="00FA71A6" w:rsidP="00FA71A6">
      <w:pPr>
        <w:ind w:firstLine="709"/>
        <w:jc w:val="both"/>
        <w:rPr>
          <w:sz w:val="28"/>
          <w:szCs w:val="28"/>
          <w:shd w:val="clear" w:color="auto" w:fill="FFFFFF"/>
        </w:rPr>
      </w:pPr>
      <w:r>
        <w:rPr>
          <w:sz w:val="28"/>
          <w:szCs w:val="28"/>
          <w:shd w:val="clear" w:color="auto" w:fill="FFFFFF"/>
        </w:rPr>
        <w:t xml:space="preserve">Ответственность за коррупционные правонарушения: граждане Российской Федерации, иностранные граждане и лица без гражданства за совершение коррупционных правонарушений несут уголовную, </w:t>
      </w:r>
      <w:r>
        <w:rPr>
          <w:sz w:val="28"/>
          <w:szCs w:val="28"/>
          <w:shd w:val="clear" w:color="auto" w:fill="FFFFFF"/>
        </w:rPr>
        <w:lastRenderedPageBreak/>
        <w:t xml:space="preserve">административную, гражданско-правовую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(ст.13 ФЗ). </w:t>
      </w:r>
    </w:p>
    <w:p w:rsidR="00FA71A6" w:rsidRDefault="00FA71A6" w:rsidP="00FA71A6">
      <w:pPr>
        <w:ind w:firstLine="709"/>
        <w:jc w:val="both"/>
        <w:rPr>
          <w:sz w:val="28"/>
          <w:szCs w:val="28"/>
          <w:shd w:val="clear" w:color="auto" w:fill="FFFFFF"/>
        </w:rPr>
      </w:pPr>
      <w:r>
        <w:rPr>
          <w:sz w:val="28"/>
          <w:szCs w:val="28"/>
          <w:shd w:val="clear" w:color="auto" w:fill="FFFFFF"/>
        </w:rPr>
        <w:t xml:space="preserve">Меры по предупреждению коррупции, принимаемые в организации, могут включать: определение подразделений или должностных лиц, ответственных за профилактику коррупционных и иных правонарушений; сотрудничество организации с правоохранительными органами; разработку и внедрение в практику стандартов и процедур, направленных на обеспечение добросовестной работы организации; принятие кодекса этики и служебного поведения работников организации; предотвращение и урегулирование конфликта интересов; недопущение составления неофициальной отчетности и использования поддельных документов. В соответствии со статьей 290 «Получение взятки» Уголовного кодекса РФ от 13.06.1996 г. № 63-ФЗ: </w:t>
      </w:r>
    </w:p>
    <w:p w:rsidR="00FA71A6" w:rsidRDefault="00FA71A6" w:rsidP="00FA71A6">
      <w:pPr>
        <w:ind w:firstLine="709"/>
        <w:jc w:val="both"/>
        <w:rPr>
          <w:sz w:val="28"/>
          <w:szCs w:val="28"/>
          <w:shd w:val="clear" w:color="auto" w:fill="FFFFFF"/>
        </w:rPr>
      </w:pPr>
      <w:r>
        <w:rPr>
          <w:sz w:val="28"/>
          <w:szCs w:val="28"/>
          <w:shd w:val="clear" w:color="auto" w:fill="FFFFFF"/>
        </w:rPr>
        <w:t xml:space="preserve">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 - 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 </w:t>
      </w:r>
    </w:p>
    <w:p w:rsidR="00FA71A6" w:rsidRDefault="00FA71A6" w:rsidP="00FA71A6">
      <w:pPr>
        <w:ind w:firstLine="709"/>
        <w:jc w:val="both"/>
        <w:rPr>
          <w:sz w:val="28"/>
          <w:szCs w:val="28"/>
          <w:shd w:val="clear" w:color="auto" w:fill="FFFFFF"/>
        </w:rPr>
      </w:pPr>
      <w:r>
        <w:rPr>
          <w:sz w:val="28"/>
          <w:szCs w:val="28"/>
          <w:shd w:val="clear" w:color="auto" w:fill="FFFFFF"/>
        </w:rPr>
        <w:t xml:space="preserve">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 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w:t>
      </w:r>
      <w:r>
        <w:rPr>
          <w:sz w:val="28"/>
          <w:szCs w:val="28"/>
          <w:shd w:val="clear" w:color="auto" w:fill="FFFFFF"/>
        </w:rPr>
        <w:lastRenderedPageBreak/>
        <w:t xml:space="preserve">определенной деятельностью на срок до трех лет либо лишением свободы на срок до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 </w:t>
      </w:r>
    </w:p>
    <w:p w:rsidR="00FA71A6" w:rsidRDefault="00FA71A6" w:rsidP="00FA71A6">
      <w:pPr>
        <w:ind w:firstLine="709"/>
        <w:jc w:val="both"/>
        <w:rPr>
          <w:sz w:val="28"/>
          <w:szCs w:val="28"/>
          <w:shd w:val="clear" w:color="auto" w:fill="FFFFFF"/>
        </w:rPr>
      </w:pPr>
      <w:r>
        <w:rPr>
          <w:sz w:val="28"/>
          <w:szCs w:val="28"/>
          <w:shd w:val="clear" w:color="auto" w:fill="FFFFFF"/>
        </w:rPr>
        <w:t xml:space="preserve">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 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 </w:t>
      </w:r>
    </w:p>
    <w:p w:rsidR="00FA71A6" w:rsidRDefault="00FA71A6" w:rsidP="00FA71A6">
      <w:pPr>
        <w:ind w:firstLine="709"/>
        <w:jc w:val="both"/>
        <w:rPr>
          <w:sz w:val="28"/>
          <w:szCs w:val="28"/>
          <w:shd w:val="clear" w:color="auto" w:fill="FFFFFF"/>
        </w:rPr>
      </w:pPr>
      <w:r>
        <w:rPr>
          <w:sz w:val="28"/>
          <w:szCs w:val="28"/>
          <w:shd w:val="clear" w:color="auto" w:fill="FFFFFF"/>
        </w:rPr>
        <w:t xml:space="preserve">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 </w:t>
      </w:r>
    </w:p>
    <w:p w:rsidR="00FA71A6" w:rsidRDefault="00FA71A6" w:rsidP="00FA71A6">
      <w:pPr>
        <w:ind w:firstLine="709"/>
        <w:jc w:val="both"/>
        <w:rPr>
          <w:sz w:val="28"/>
          <w:szCs w:val="28"/>
          <w:shd w:val="clear" w:color="auto" w:fill="FFFFFF"/>
        </w:rPr>
      </w:pPr>
      <w:r>
        <w:rPr>
          <w:sz w:val="28"/>
          <w:szCs w:val="28"/>
          <w:shd w:val="clear" w:color="auto" w:fill="FFFFFF"/>
        </w:rPr>
        <w:t xml:space="preserve">5. Деяния, предусмотренные частями первой, третьей, четвертой настоящей статьи, если они совершены: а) группой лиц по предварительному сговору или организованной группой; б) с вымогательством взятки; в) в крупном размере, - 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 </w:t>
      </w:r>
    </w:p>
    <w:p w:rsidR="00FA71A6" w:rsidRDefault="00FA71A6" w:rsidP="00FA71A6">
      <w:pPr>
        <w:ind w:firstLine="709"/>
        <w:jc w:val="both"/>
        <w:rPr>
          <w:sz w:val="28"/>
          <w:szCs w:val="28"/>
          <w:shd w:val="clear" w:color="auto" w:fill="FFFFFF"/>
        </w:rPr>
      </w:pPr>
      <w:r>
        <w:rPr>
          <w:sz w:val="28"/>
          <w:szCs w:val="28"/>
          <w:shd w:val="clear" w:color="auto" w:fill="FFFFFF"/>
        </w:rPr>
        <w:t xml:space="preserve">6. Деяния, предусмотренные частями первой, третьей, четвертой, пунктами "а" и "б" части пятой настоящей статьи, совершенные в особо </w:t>
      </w:r>
      <w:r>
        <w:rPr>
          <w:sz w:val="28"/>
          <w:szCs w:val="28"/>
          <w:shd w:val="clear" w:color="auto" w:fill="FFFFFF"/>
        </w:rPr>
        <w:lastRenderedPageBreak/>
        <w:t xml:space="preserve">крупном размере, - 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 Примечание: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 В силу положений статьи 291. </w:t>
      </w:r>
    </w:p>
    <w:p w:rsidR="00FA71A6" w:rsidRDefault="00FA71A6" w:rsidP="00FA71A6">
      <w:pPr>
        <w:ind w:firstLine="709"/>
        <w:jc w:val="both"/>
        <w:rPr>
          <w:sz w:val="28"/>
          <w:szCs w:val="28"/>
          <w:shd w:val="clear" w:color="auto" w:fill="FFFFFF"/>
        </w:rPr>
      </w:pPr>
      <w:r>
        <w:rPr>
          <w:sz w:val="28"/>
          <w:szCs w:val="28"/>
          <w:shd w:val="clear" w:color="auto" w:fill="FFFFFF"/>
        </w:rPr>
        <w:t xml:space="preserve">«Дача взятки» Уголовного кодекса РФ от 13.06.1996 г. № 63-ФЗ: </w:t>
      </w:r>
    </w:p>
    <w:p w:rsidR="00FA71A6" w:rsidRDefault="00FA71A6" w:rsidP="00FA71A6">
      <w:pPr>
        <w:ind w:firstLine="709"/>
        <w:jc w:val="both"/>
        <w:rPr>
          <w:sz w:val="28"/>
          <w:szCs w:val="28"/>
          <w:shd w:val="clear" w:color="auto" w:fill="FFFFFF"/>
        </w:rPr>
      </w:pPr>
      <w:r>
        <w:rPr>
          <w:sz w:val="28"/>
          <w:szCs w:val="28"/>
          <w:shd w:val="clear" w:color="auto" w:fill="FFFFFF"/>
        </w:rPr>
        <w:t xml:space="preserve">1.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 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 </w:t>
      </w:r>
    </w:p>
    <w:p w:rsidR="00FA71A6" w:rsidRDefault="00FA71A6" w:rsidP="00FA71A6">
      <w:pPr>
        <w:ind w:firstLine="709"/>
        <w:jc w:val="both"/>
        <w:rPr>
          <w:sz w:val="28"/>
          <w:szCs w:val="28"/>
          <w:shd w:val="clear" w:color="auto" w:fill="FFFFFF"/>
        </w:rPr>
      </w:pPr>
      <w:r>
        <w:rPr>
          <w:sz w:val="28"/>
          <w:szCs w:val="28"/>
          <w:shd w:val="clear" w:color="auto" w:fill="FFFFFF"/>
        </w:rPr>
        <w:t xml:space="preserve">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размере - 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пяти лет со штрафом в размере от пятикратной до пятнадцатикратной суммы взятки или без такового. </w:t>
      </w:r>
    </w:p>
    <w:p w:rsidR="00FA71A6" w:rsidRDefault="00FA71A6" w:rsidP="00FA71A6">
      <w:pPr>
        <w:ind w:firstLine="709"/>
        <w:jc w:val="both"/>
        <w:rPr>
          <w:sz w:val="28"/>
          <w:szCs w:val="28"/>
          <w:shd w:val="clear" w:color="auto" w:fill="FFFFFF"/>
        </w:rPr>
      </w:pPr>
      <w:r>
        <w:rPr>
          <w:sz w:val="28"/>
          <w:szCs w:val="28"/>
          <w:shd w:val="clear" w:color="auto" w:fill="FFFFFF"/>
        </w:rPr>
        <w:t xml:space="preserve">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w:t>
      </w:r>
      <w:r>
        <w:rPr>
          <w:sz w:val="28"/>
          <w:szCs w:val="28"/>
          <w:shd w:val="clear" w:color="auto" w:fill="FFFFFF"/>
        </w:rPr>
        <w:lastRenderedPageBreak/>
        <w:t xml:space="preserve">заведомо незаконных действий (бездействие) - наказывается штрафом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 </w:t>
      </w:r>
    </w:p>
    <w:p w:rsidR="00FA71A6" w:rsidRDefault="00FA71A6" w:rsidP="00FA71A6">
      <w:pPr>
        <w:ind w:firstLine="709"/>
        <w:jc w:val="both"/>
        <w:rPr>
          <w:sz w:val="28"/>
          <w:szCs w:val="28"/>
          <w:shd w:val="clear" w:color="auto" w:fill="FFFFFF"/>
        </w:rPr>
      </w:pPr>
      <w:r>
        <w:rPr>
          <w:sz w:val="28"/>
          <w:szCs w:val="28"/>
          <w:shd w:val="clear" w:color="auto" w:fill="FFFFFF"/>
        </w:rPr>
        <w:t xml:space="preserve">4. Деяния, предусмотренные частями первой - третьей настоящей статьи, если они совершены: а) группой лиц по предварительному сговору или организованной группой; б) в крупном размере, - 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 </w:t>
      </w:r>
    </w:p>
    <w:p w:rsidR="00FA71A6" w:rsidRDefault="00FA71A6" w:rsidP="00FA71A6">
      <w:pPr>
        <w:ind w:firstLine="709"/>
        <w:jc w:val="both"/>
        <w:rPr>
          <w:sz w:val="28"/>
          <w:szCs w:val="28"/>
          <w:shd w:val="clear" w:color="auto" w:fill="FFFFFF"/>
        </w:rPr>
      </w:pPr>
      <w:r>
        <w:rPr>
          <w:sz w:val="28"/>
          <w:szCs w:val="28"/>
          <w:shd w:val="clear" w:color="auto" w:fill="FFFFFF"/>
        </w:rPr>
        <w:t xml:space="preserve">5. Деяния, предусмотренные частями первой - четвертой настоящей статьи, совершенные в особо крупном размере, - 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 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 </w:t>
      </w:r>
    </w:p>
    <w:p w:rsidR="00FA71A6" w:rsidRDefault="00FA71A6" w:rsidP="00FA71A6">
      <w:pPr>
        <w:ind w:firstLine="709"/>
        <w:jc w:val="both"/>
        <w:rPr>
          <w:sz w:val="28"/>
          <w:szCs w:val="28"/>
          <w:shd w:val="clear" w:color="auto" w:fill="FFFFFF"/>
        </w:rPr>
      </w:pPr>
      <w:r>
        <w:rPr>
          <w:sz w:val="28"/>
          <w:szCs w:val="28"/>
          <w:shd w:val="clear" w:color="auto" w:fill="FFFFFF"/>
        </w:rPr>
        <w:t xml:space="preserve">Согласно статье 204 «Коммерческий подкуп» Уголовного кодекса РФ от 13.06.1996 г. № 63-ФЗ: </w:t>
      </w:r>
    </w:p>
    <w:p w:rsidR="00FA71A6" w:rsidRDefault="00FA71A6" w:rsidP="00FA71A6">
      <w:pPr>
        <w:ind w:firstLine="709"/>
        <w:jc w:val="both"/>
        <w:rPr>
          <w:sz w:val="28"/>
          <w:szCs w:val="28"/>
          <w:shd w:val="clear" w:color="auto" w:fill="FFFFFF"/>
        </w:rPr>
      </w:pPr>
      <w:r>
        <w:rPr>
          <w:sz w:val="28"/>
          <w:szCs w:val="28"/>
          <w:shd w:val="clear" w:color="auto" w:fill="FFFFFF"/>
        </w:rPr>
        <w:t xml:space="preserve">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w:t>
      </w:r>
      <w:r>
        <w:rPr>
          <w:sz w:val="28"/>
          <w:szCs w:val="28"/>
          <w:shd w:val="clear" w:color="auto" w:fill="FFFFFF"/>
        </w:rPr>
        <w:lastRenderedPageBreak/>
        <w:t xml:space="preserve">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 - наказываются штрафом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пятикратной суммы коммерческого подкупа или без такового. </w:t>
      </w:r>
    </w:p>
    <w:p w:rsidR="00FA71A6" w:rsidRDefault="00FA71A6" w:rsidP="00FA71A6">
      <w:pPr>
        <w:ind w:firstLine="709"/>
        <w:jc w:val="both"/>
        <w:rPr>
          <w:sz w:val="28"/>
          <w:szCs w:val="28"/>
          <w:shd w:val="clear" w:color="auto" w:fill="FFFFFF"/>
        </w:rPr>
      </w:pPr>
      <w:r>
        <w:rPr>
          <w:sz w:val="28"/>
          <w:szCs w:val="28"/>
          <w:shd w:val="clear" w:color="auto" w:fill="FFFFFF"/>
        </w:rPr>
        <w:t xml:space="preserve">2. Деяния, предусмотренные частью первой настоящей статьи, совершенные в значительном размере, - наказываются штрафом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 </w:t>
      </w:r>
    </w:p>
    <w:p w:rsidR="00FA71A6" w:rsidRDefault="00FA71A6" w:rsidP="00FA71A6">
      <w:pPr>
        <w:ind w:firstLine="709"/>
        <w:jc w:val="both"/>
        <w:rPr>
          <w:sz w:val="28"/>
          <w:szCs w:val="28"/>
          <w:shd w:val="clear" w:color="auto" w:fill="FFFFFF"/>
        </w:rPr>
      </w:pPr>
      <w:r>
        <w:rPr>
          <w:sz w:val="28"/>
          <w:szCs w:val="28"/>
          <w:shd w:val="clear" w:color="auto" w:fill="FFFFFF"/>
        </w:rPr>
        <w:t>В соответствии с Указом Президента Российской Федерации от 01.04.2016 № 147 «О национальном плане противодействии коррупции на 2016-2017 гг.» мероприятия Национального плана на 2016-2017 гг. направлены на решение следующих основных задач:</w:t>
      </w:r>
    </w:p>
    <w:p w:rsidR="00FA71A6" w:rsidRDefault="00FA71A6" w:rsidP="00FA71A6">
      <w:pPr>
        <w:ind w:firstLine="709"/>
        <w:jc w:val="both"/>
        <w:rPr>
          <w:sz w:val="28"/>
          <w:szCs w:val="28"/>
          <w:shd w:val="clear" w:color="auto" w:fill="FFFFFF"/>
        </w:rPr>
      </w:pPr>
      <w:r>
        <w:rPr>
          <w:sz w:val="28"/>
          <w:szCs w:val="28"/>
          <w:shd w:val="clear" w:color="auto" w:fill="FFFFFF"/>
        </w:rPr>
        <w:t xml:space="preserve"> - совершенствование правовых основ и организационных механизмов предотвращения и выявления конфликта интересов в отношении лиц, замещающих должности, по которым установлена обязанность принимать меры по предотвращению и урегулированию конфликта интересов; </w:t>
      </w:r>
    </w:p>
    <w:p w:rsidR="00FA71A6" w:rsidRDefault="00FA71A6" w:rsidP="00FA71A6">
      <w:pPr>
        <w:ind w:firstLine="709"/>
        <w:jc w:val="both"/>
        <w:rPr>
          <w:sz w:val="28"/>
          <w:szCs w:val="28"/>
          <w:shd w:val="clear" w:color="auto" w:fill="FFFFFF"/>
        </w:rPr>
      </w:pPr>
      <w:r>
        <w:rPr>
          <w:sz w:val="28"/>
          <w:szCs w:val="28"/>
          <w:shd w:val="clear" w:color="auto" w:fill="FFFFFF"/>
        </w:rPr>
        <w:t xml:space="preserve">- совершенствование механизмов контроля за расходами и обращения в доход государства имущества, в отношении которого не представлено сведений, подтверждающих его приобретение на законные доходы, предусмотренных Федеральным законом от 3 декабря 2012 г. № 230-ФЗ «О контроле за соответствием расходов лиц, замещающих государственные должности, и иных лиц их доходам»; </w:t>
      </w:r>
    </w:p>
    <w:p w:rsidR="00FA71A6" w:rsidRDefault="00FA71A6" w:rsidP="00FA71A6">
      <w:pPr>
        <w:ind w:firstLine="709"/>
        <w:jc w:val="both"/>
        <w:rPr>
          <w:sz w:val="28"/>
          <w:szCs w:val="28"/>
          <w:shd w:val="clear" w:color="auto" w:fill="FFFFFF"/>
        </w:rPr>
      </w:pPr>
      <w:r>
        <w:rPr>
          <w:sz w:val="28"/>
          <w:szCs w:val="28"/>
          <w:shd w:val="clear" w:color="auto" w:fill="FFFFFF"/>
        </w:rPr>
        <w:t xml:space="preserve">- повышение эффективности противодействия коррупции в федеральных органах исполнительной власти и государственных органах </w:t>
      </w:r>
      <w:r>
        <w:rPr>
          <w:sz w:val="28"/>
          <w:szCs w:val="28"/>
          <w:shd w:val="clear" w:color="auto" w:fill="FFFFFF"/>
        </w:rPr>
        <w:lastRenderedPageBreak/>
        <w:t xml:space="preserve">субъектов Российской Федерации, активизация деятельности подразделений федеральных государственных органов и органов субъектов Российской Федерации по профилактике коррупционных и иных правонарушений, а также комиссий по координации работы по противодействию коррупции в субъектах Российской Федерации; </w:t>
      </w:r>
    </w:p>
    <w:p w:rsidR="00FA71A6" w:rsidRDefault="00FA71A6" w:rsidP="00FA71A6">
      <w:pPr>
        <w:ind w:firstLine="709"/>
        <w:jc w:val="both"/>
        <w:rPr>
          <w:sz w:val="28"/>
          <w:szCs w:val="28"/>
          <w:shd w:val="clear" w:color="auto" w:fill="FFFFFF"/>
        </w:rPr>
      </w:pPr>
      <w:r>
        <w:rPr>
          <w:sz w:val="28"/>
          <w:szCs w:val="28"/>
          <w:shd w:val="clear" w:color="auto" w:fill="FFFFFF"/>
        </w:rPr>
        <w:t xml:space="preserve">- повышение эффективности противодействия коррупции при осуществлении закупок товаров, работ, услуг для обеспечения государственных и муниципальных нужд; - усиление влияния этических и нравственных норм на соблюдение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и муниципальной службы, запретов, ограничений и требований, установленных в целях противодействия коррупции; </w:t>
      </w:r>
    </w:p>
    <w:p w:rsidR="00FA71A6" w:rsidRDefault="00FA71A6" w:rsidP="00FA71A6">
      <w:pPr>
        <w:ind w:firstLine="709"/>
        <w:jc w:val="both"/>
        <w:rPr>
          <w:sz w:val="28"/>
          <w:szCs w:val="28"/>
          <w:shd w:val="clear" w:color="auto" w:fill="FFFFFF"/>
        </w:rPr>
      </w:pPr>
      <w:r>
        <w:rPr>
          <w:sz w:val="28"/>
          <w:szCs w:val="28"/>
          <w:shd w:val="clear" w:color="auto" w:fill="FFFFFF"/>
        </w:rPr>
        <w:t xml:space="preserve">- расширение использования механизмов международного сотрудничества для выявления, ареста и возвращения из иностранных юрисдикции активов, полученных в результате совершения преступлений коррупционной направленности; </w:t>
      </w:r>
    </w:p>
    <w:p w:rsidR="00FA71A6" w:rsidRDefault="00FA71A6" w:rsidP="00FA71A6">
      <w:pPr>
        <w:ind w:firstLine="709"/>
        <w:jc w:val="both"/>
        <w:rPr>
          <w:b/>
          <w:bCs/>
          <w:sz w:val="28"/>
          <w:szCs w:val="28"/>
        </w:rPr>
      </w:pPr>
      <w:r>
        <w:rPr>
          <w:sz w:val="28"/>
          <w:szCs w:val="28"/>
          <w:shd w:val="clear" w:color="auto" w:fill="FFFFFF"/>
        </w:rPr>
        <w:t>- повышение эффективности информационно-пропагандистских и просветительских мер, направленных на создание в обществе атмосферы нетерпимости к коррупционным проявлениям.</w:t>
      </w:r>
      <w:r>
        <w:rPr>
          <w:color w:val="333333"/>
          <w:sz w:val="28"/>
          <w:szCs w:val="28"/>
        </w:rPr>
        <w:br/>
      </w:r>
      <w:r>
        <w:rPr>
          <w:color w:val="333333"/>
          <w:sz w:val="28"/>
          <w:szCs w:val="28"/>
        </w:rPr>
        <w:br/>
      </w:r>
    </w:p>
    <w:p w:rsidR="0098198A" w:rsidRDefault="0098198A"/>
    <w:sectPr w:rsidR="009819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1A6"/>
    <w:rsid w:val="0098198A"/>
    <w:rsid w:val="00A71316"/>
    <w:rsid w:val="00E9628B"/>
    <w:rsid w:val="00F5739E"/>
    <w:rsid w:val="00FA7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428C3A-F24C-4CA8-9F50-8DF15FB0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1A6"/>
    <w:rPr>
      <w:sz w:val="20"/>
      <w:szCs w:val="20"/>
    </w:rPr>
  </w:style>
  <w:style w:type="paragraph" w:styleId="1">
    <w:name w:val="heading 1"/>
    <w:basedOn w:val="a"/>
    <w:next w:val="a"/>
    <w:link w:val="10"/>
    <w:uiPriority w:val="99"/>
    <w:qFormat/>
    <w:rsid w:val="00F5739E"/>
    <w:pPr>
      <w:keepNext/>
      <w:jc w:val="center"/>
      <w:outlineLvl w:val="0"/>
    </w:pPr>
    <w:rPr>
      <w:rFonts w:ascii="Cambria" w:hAnsi="Cambria"/>
      <w:b/>
      <w:bCs/>
      <w:kern w:val="32"/>
      <w:sz w:val="32"/>
      <w:szCs w:val="32"/>
    </w:rPr>
  </w:style>
  <w:style w:type="paragraph" w:styleId="2">
    <w:name w:val="heading 2"/>
    <w:basedOn w:val="a"/>
    <w:next w:val="a"/>
    <w:link w:val="20"/>
    <w:uiPriority w:val="99"/>
    <w:qFormat/>
    <w:rsid w:val="00F5739E"/>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5739E"/>
    <w:rPr>
      <w:rFonts w:ascii="Cambria" w:hAnsi="Cambria"/>
      <w:b/>
      <w:bCs/>
      <w:kern w:val="32"/>
      <w:sz w:val="32"/>
      <w:szCs w:val="32"/>
    </w:rPr>
  </w:style>
  <w:style w:type="character" w:customStyle="1" w:styleId="20">
    <w:name w:val="Заголовок 2 Знак"/>
    <w:basedOn w:val="a0"/>
    <w:link w:val="2"/>
    <w:uiPriority w:val="99"/>
    <w:rsid w:val="00F5739E"/>
    <w:rPr>
      <w:rFonts w:ascii="Cambria" w:hAnsi="Cambria"/>
      <w:b/>
      <w:bCs/>
      <w:i/>
      <w:iCs/>
      <w:sz w:val="28"/>
      <w:szCs w:val="28"/>
    </w:rPr>
  </w:style>
  <w:style w:type="paragraph" w:styleId="a3">
    <w:name w:val="Title"/>
    <w:basedOn w:val="a"/>
    <w:link w:val="a4"/>
    <w:uiPriority w:val="99"/>
    <w:qFormat/>
    <w:rsid w:val="00F5739E"/>
    <w:pPr>
      <w:jc w:val="center"/>
    </w:pPr>
    <w:rPr>
      <w:rFonts w:ascii="Cambria" w:hAnsi="Cambria"/>
      <w:b/>
      <w:bCs/>
      <w:kern w:val="28"/>
      <w:sz w:val="32"/>
      <w:szCs w:val="32"/>
    </w:rPr>
  </w:style>
  <w:style w:type="character" w:customStyle="1" w:styleId="a4">
    <w:name w:val="Название Знак"/>
    <w:basedOn w:val="a0"/>
    <w:link w:val="a3"/>
    <w:uiPriority w:val="99"/>
    <w:rsid w:val="00F5739E"/>
    <w:rPr>
      <w:rFonts w:ascii="Cambria" w:hAnsi="Cambria"/>
      <w:b/>
      <w:bCs/>
      <w:kern w:val="28"/>
      <w:sz w:val="32"/>
      <w:szCs w:val="32"/>
    </w:rPr>
  </w:style>
  <w:style w:type="character" w:styleId="a5">
    <w:name w:val="Strong"/>
    <w:basedOn w:val="a0"/>
    <w:uiPriority w:val="99"/>
    <w:qFormat/>
    <w:rsid w:val="00F5739E"/>
    <w:rPr>
      <w:rFonts w:cs="Times New Roman"/>
      <w:b/>
      <w:bCs/>
    </w:rPr>
  </w:style>
  <w:style w:type="paragraph" w:styleId="a6">
    <w:name w:val="List Paragraph"/>
    <w:basedOn w:val="a"/>
    <w:uiPriority w:val="99"/>
    <w:qFormat/>
    <w:rsid w:val="00F5739E"/>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48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2784</Words>
  <Characters>15871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shkola24kedrovoe@gmail.com</cp:lastModifiedBy>
  <cp:revision>2</cp:revision>
  <dcterms:created xsi:type="dcterms:W3CDTF">2025-12-03T09:25:00Z</dcterms:created>
  <dcterms:modified xsi:type="dcterms:W3CDTF">2025-12-03T09:25:00Z</dcterms:modified>
</cp:coreProperties>
</file>